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B5762C" wp14:editId="35835F56">
            <wp:simplePos x="0" y="0"/>
            <wp:positionH relativeFrom="column">
              <wp:posOffset>222885</wp:posOffset>
            </wp:positionH>
            <wp:positionV relativeFrom="paragraph">
              <wp:posOffset>-148590</wp:posOffset>
            </wp:positionV>
            <wp:extent cx="678180" cy="6781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F2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B0F26" w:rsidRPr="000B0F26" w:rsidRDefault="000B0F26" w:rsidP="000B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F26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</w:p>
    <w:p w:rsidR="000B0F26" w:rsidRPr="000B0F26" w:rsidRDefault="000B0F26" w:rsidP="000B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48"/>
        <w:tblW w:w="10064" w:type="dxa"/>
        <w:tblLook w:val="04A0" w:firstRow="1" w:lastRow="0" w:firstColumn="1" w:lastColumn="0" w:noHBand="0" w:noVBand="1"/>
      </w:tblPr>
      <w:tblGrid>
        <w:gridCol w:w="3261"/>
        <w:gridCol w:w="3685"/>
        <w:gridCol w:w="3118"/>
      </w:tblGrid>
      <w:tr w:rsidR="000B0F26" w:rsidRPr="000B0F26" w:rsidTr="00680AC5">
        <w:tc>
          <w:tcPr>
            <w:tcW w:w="3261" w:type="dxa"/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МАОУ СОШ №2 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0B0F26" w:rsidRPr="000B0F26" w:rsidRDefault="00327124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20__</w:t>
            </w:r>
            <w:r w:rsidR="000B0F26" w:rsidRPr="000B0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0B0F26" w:rsidRPr="000B0F26" w:rsidRDefault="00327124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 от «__» __20__</w:t>
            </w:r>
            <w:r w:rsidR="000B0F26" w:rsidRPr="000B0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 xml:space="preserve"> С Советом ученического самоуправления </w:t>
            </w:r>
          </w:p>
          <w:p w:rsidR="000B0F26" w:rsidRPr="000B0F26" w:rsidRDefault="00327124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 от «__» __20__</w:t>
            </w:r>
            <w:r w:rsidR="000B0F26" w:rsidRPr="000B0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Директор МАОУ СОШ №2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__________ Е.Л. Чумак</w:t>
            </w: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6" w:rsidRPr="000B0F26" w:rsidRDefault="000B0F26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0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едено в действие приказом директора</w:t>
            </w:r>
          </w:p>
          <w:p w:rsidR="000B0F26" w:rsidRPr="000B0F26" w:rsidRDefault="00327124" w:rsidP="000B0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 20__</w:t>
            </w:r>
            <w:bookmarkStart w:id="0" w:name="_GoBack"/>
            <w:bookmarkEnd w:id="0"/>
            <w:r w:rsidR="000B0F26" w:rsidRPr="000B0F26">
              <w:rPr>
                <w:rFonts w:ascii="Times New Roman" w:hAnsi="Times New Roman" w:cs="Times New Roman"/>
                <w:sz w:val="24"/>
                <w:szCs w:val="24"/>
              </w:rPr>
              <w:t>г.  №__</w:t>
            </w:r>
          </w:p>
        </w:tc>
      </w:tr>
    </w:tbl>
    <w:p w:rsidR="000B0F26" w:rsidRPr="000B0F26" w:rsidRDefault="000B0F26" w:rsidP="000B0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EB9" w:rsidRPr="00C80EB9" w:rsidRDefault="00C80EB9" w:rsidP="00C8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C80E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C80EB9" w:rsidRPr="00C80EB9" w:rsidRDefault="00C80EB9" w:rsidP="00C80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EB9" w:rsidRPr="00C80EB9" w:rsidRDefault="00C80EB9" w:rsidP="00C8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1.1. Настоящий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Порядок), разработан в соответствии с</w:t>
      </w:r>
      <w:r w:rsidRP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 29.12.2012 № 273-ФЗ «Об образовании в Российской Федерации» </w:t>
      </w:r>
      <w:r w:rsidRPr="00C80E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Муниципального автономного общеобразовательного учреждения средняя общеобразовательная школа №2 (далее – школа)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Hlk527497935"/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1.2. </w:t>
      </w:r>
      <w:bookmarkEnd w:id="1"/>
      <w:r w:rsidRPr="00C80EB9">
        <w:rPr>
          <w:rFonts w:ascii="Times New Roman" w:eastAsia="Times New Roman" w:hAnsi="Times New Roman" w:cs="Times New Roman"/>
          <w:sz w:val="24"/>
          <w:szCs w:val="24"/>
        </w:rPr>
        <w:t>Порядок определяет условия зачета и порядок фиксации образовательных результатов обучающихся, полученных в других организациях, осуществляющих образовательную деятельность, в учебной документации школы.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1.3. 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1.4. Зачет </w:t>
      </w:r>
      <w:proofErr w:type="gramStart"/>
      <w:r w:rsidRPr="00C80EB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proofErr w:type="gramEnd"/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выпускных 9-х и 11-х классов по учебным предметам, входящим в состав государственной итоговой аттестации по образовательным программам основного общего образования и среднего общего образования, не производится.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EB9" w:rsidRPr="00C80EB9" w:rsidRDefault="00C80EB9" w:rsidP="00C8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b/>
          <w:sz w:val="24"/>
          <w:szCs w:val="24"/>
        </w:rPr>
        <w:t>2. Условия зачета результатов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2.1. Зачет результатов возможен при одновременном выполнении следующих условий: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– учебный предмет, курс, дисциплина (модуль), практика (далее – учебный предмет), изученные в другой организации, осуществляющей образовательную деятельность (далее – организация), входят в состав учебного плана образовательной программы школы (индивидуального учебного плана обучающегося);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– название учебного предмета, изученного в другой организации, совпадает с названием учебного предмета в учебном плане образовательной программы школы (индивидуальном учебном плане обучающегося) и (или) совпадают их планируемые результаты освоения;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– количество часов, отведенное на изучение учебного предмета, изученного в другой организации, составляет не менее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90 процентов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от количества часов, отведенного на его изучение в учебном плане образовательной программы школы (индивидуальном учебном плане обучающегося).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2.2. Обучающимся школы зачитываются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 – по учебному предмету «Изобразительное искусство», а по направлению «Музыкальное искусство» – по учебному предмету «Музыка» в качестве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текущего контроля успеваемости и промежуточной аттестации по учебному предмету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в формах, 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предусмотренных учебным планом образовательной программы школы (индивидуальным учебным планом обучающегося).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2.3. Обучающимся школы по основным образовательным программам начального общего, основного общего и среднего общего образования зачитываются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 в качестве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текущего контроля успеваемости и промежуточной аттестации по учебному предмету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в формах, предусмотренных учебным планом образовательной программы школы (индивидуальным учебным планом обучающегося).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2.4. Обучающимся школы по основным образовательным программам начального общего, основного общего и среднего общего образования, являющимся в текущем учебном году призерами и победителями регионального и заключительного этапа Всероссийской олимпиады школьников по учебному предмету «Физическая культура», победителями и призерами рейтинговых спортивно-массовых мероприятий, а также обучающимся, успешно выполнившим в текущем учебном году нормативы (тесты) определенных ступеней Всероссийского физкультурно-спортивного комплекса «Готов к труду и обороне» (далее – нормативы ГТО), указанные достижения зачитываются в качестве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текущего контроля успеваемости и промежуточной аттестации по итогам текущего учебного года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по предмету «Физическая культура» в формах, предусмотренных учебным планом образовательной программы школы (индивидуальным учебным планом обучающегося).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2.5. Зачет результатов осуществляется на основании письменного заявления обучающегося, имеющего основное общее образование, или родителей (законных представителей) несовершеннолетнего обучающегося при предъявлении документов, подтверждающих пройденное обучение и результаты освоения учебных предметов в других организациях, осуществляющих образовательную деятельность, в том числе реализующих образовательные программы с использованием электронного обучения, дистанционных образовательных технологий.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Заявление может быть подано обучающимся, родителем (законным представителем) обучающегося в течение учебного года для зачета результатов в текущей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четверти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, но не позднее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10 рабочих дней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до конца учебного года. Документы, подтверждающие освоение образовательной программы, могут быть предоставлены после текущего контроля успеваемости и промежуточной аттестации в другой образовательной организации, но не позднее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пяти рабочих дней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учебного года в школе.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2.6. Документом, подтверждающим пройденное обучение и результаты освоения учебных предметов в другой организации, осуществляющей образовательную деятельность, является документ об обучении, в том числе выданный организацией, реализующей образовательные программы или их части в виде онлайн-курсов.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2.6.1. </w:t>
      </w:r>
      <w:bookmarkStart w:id="2" w:name="_Hlk11005526"/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Документами, подтверждающими освоение образовательных программ и результаты освоения учебных предметов в </w:t>
      </w:r>
      <w:bookmarkEnd w:id="2"/>
      <w:r w:rsidRPr="00C80EB9">
        <w:rPr>
          <w:rFonts w:ascii="Times New Roman" w:eastAsia="Times New Roman" w:hAnsi="Times New Roman" w:cs="Times New Roman"/>
          <w:sz w:val="24"/>
          <w:szCs w:val="24"/>
        </w:rPr>
        <w:t>другой организации, являются: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– справка об обучении, содержащая информацию по образовательной программе, о сроке ее освоения, перечне учебных предметов и количестве часов по предметам, формах и периодичности текущего контроля успеваемости и промежуточной аттестации (предоставляется один раз вместе с заявлением);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– справки (выписки, протоколы, иные документы), содержащие информацию об успеваемости обучающегося в текущем учебном году (предоставляются по итогам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четверти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2.6.2. Документами, подтверждающими результаты участия в олимпиаде, физкультурно-спортивных мероприятиях, а также выполнение нормативов ГТО, являются: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– утвержденные результаты регионального этапа олимпиады по каждому общеобразовательному предмету и (или) поощрительная грамота победителя или призера регионального этапа Всероссийской олимпиады школьников;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– утвержденные итоговые результаты олимпиады и (или) диплом победителя или призера Всероссийской олимпиады школьников;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– результаты мероприятия и (или) диплом (сертификат, грамота и т. п.) победителя и призера рейтингового спортивно-массового мероприятия;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lastRenderedPageBreak/>
        <w:t>– распорядительный акт уполномоченного органа власти о награждении знаком отличия Всероссийского физкультурно-спортивного комплекса и (или) удостоверение к знаку отличия.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2.7. Полученные заявления о зачете результатов и документы передаются на рассмотрение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заместителю директора по учебной работе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или иному уполномоченному лицу не позднее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одного рабочего дня с даты принятия заявления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80EB9" w:rsidRPr="00C80EB9" w:rsidRDefault="00C80EB9" w:rsidP="00C8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b/>
          <w:bCs/>
          <w:sz w:val="24"/>
          <w:szCs w:val="24"/>
        </w:rPr>
        <w:t>3. Порядок зачета результатов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3.1. Зачет результатов пройденного обучения и текущего обучения в другой организации осуществляется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учебным планом образовательной программы школы (индивидуальным учебным планом обучающегося),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 (обучается).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3.2. Зачет результатов по итогам участия в олимпиаде, физкультурно-спортивных мероприятиях, а также выполнения нормативов ГТО осуществляется после проверки подлинности предоставленных документов.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3.3. Сопоставление планируемых результатов обучения с результатами пройденного и текущего обучения, а также проверку подлинности предоставленных документов осуществляет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заместитель директора по учебной работе школы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трех рабочих дней с даты принятия заявления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Обоснованные выводы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заместителя по учебной работе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, сделанные по результатам сопоставления планируемых результатов обучения, фиксируются письменно, в том числе в виде резолюции на заявлении.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3.4. В случае несовпадения планируемых результатов обучения по учебному плану образовательной программы школы (индивидуальному учебному плану обучающегося)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 (обучается), более чем на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5 процентов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и (или) при недостаточном объеме часов более чем на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10 процентов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решение о зачете результатов принимается по согласованию с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педагогическим советом школы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Срок сопоставления планируемых результатов в этом случае может быть увеличен на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пять рабочих дней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3.5. В случае если результаты освоения одного учебного предмета, предусмотренного учебным планом образовательной программы школы (индивидуальным учебным планом обучающегося), подтверждены отметками по нескольким учебным предметам дополнительной общеразвивающей или предпрофессиональной образовательной программы в области искусств в рамках одного направления, отметка по школьному учебному предмету выставляется по высшему баллу любого из учебных предметов, изучаемых в другой организации.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3.6. В случаях несовпадения школьной системы оценивания с системой оценивания учебного предмета другой организации, в том числе применение иной системы балльного оценивания или в случаях без балльного оценивания результатов, школа вправе запросить у обучающегося, родителей (законных представителей) обучающегося рекомендации другой образовательной организации по разработке шкалы перерасчета баллов с учетом уровня сложности изученного материала либо применить имеющуюся шкалу перерасчета баллов, сопоставимую по уровню сложности в соответствии с локальным нормативным актом школы о формах, периодичности и порядке текущего контроля успеваемости и промежуточной аттестации обучающихся.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При зачете результата по учебному предмету «Физическая культура» на основе подтверждающих документов обучающемуся выставляется высший балл (отметка) за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соответствующую четверть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3.7. В случаях несовпадения сроков проведения текущего контроля успеваемости и промежуточной аттестации в школе и организации для выставления четвертных и годовых отметок по учебному предмету могут быть использованы результаты текущего контроля успеваемости другой организации при условии большего количества часов, отведенных на учебный предмет.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obr1"/>
      <w:bookmarkEnd w:id="3"/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3.8. При невозможности однозначно сопоставить результаты освоения учебного предмета заместитель директора по согласованию с педагогическим советом школы принимает решение о 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текущего контроля успеваемости по итогам четверти или промежуточной аттестации по итогам учебного года, по результатам которого принимается решение о зачете результатов.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Срок рассмотрения заявления и принятия решения о зачете результатов увеличивается на время, необходимое для проведения текущего контроля успеваемости и промежуточной аттестации обучающегося.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проводятся педагогическим работником, реализующим соответствующую часть образовательной программы, самостоятельно в форме и порядке, предусмотренным учебным планом образовательной программы школы (индивидуальным учебным планом обучающегося), локальным нормативным актом школы.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3.9. По истечении срока сопоставления планируемых результатов обучения (с учетом продления сроков для согласования решения с педагогическим советом школы)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заместитель директора по учебной работе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обучающегося, родителей (законных представителей) обучающегося результаты рассмотрения заявления о зачете результатов, включая отметки, которые могут быть выставлены обучающемуся по учебным предметам, предусмотренным учебным планом образовательной программы школы (индивидуальным учебным планом обучающегося).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В случае несогласия обучающегося, родителей (законных представителей) обучающегося с результатами сопоставления планируемых результатов заявление может быть отозвано. Об отзыве заявления о зачете обучающийся, родитель (законный представитель) обучающегося подает соответствующее заявление. Текущий контроль успеваемости и промежуточная аттестация обучающегося в этом случае осуществляются в порядке, предусмотренном локальным нормативным актом школы.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зачете результатов с обоснованными выводами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заместителя по учебной работе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, сделанными по результатам сопоставления планируемых результатов обучения, вместе с предоставленными документами и заявлением об отзыве заявления о зачете результатов подлежат хранению в личном деле обучающегося.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3.10. Школа вправе отказать в зачете результатов в случаях, если предоставленные результаты освоения учебного предмета не соответствуют условиям зачета, установленным настоящим Порядком. В этом случае на заявлении обучающегося, родителей (законных представителей) обучающихся делается соответствующая отметка со ссылкой на соответствующий пункт настоящего Порядка.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С отказом о зачете результатов заместитель директора по учебной работе знакомит обучающегося, родителей (законных представителей) обучающегося не позднее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трех рабочих дней с даты принятия решения об отказе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3.11. Положительное решение о зачете результатов оформляется приказом директора школы не позднее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10 рабочих дней с даты принятия заявления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, за исключением случая, предусмотренного пунктом 3.8 настоящего Порядка.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Об отрицательном решении на заявлении о зачете результатов директор делает соответствующую отметку.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3.12. Решение о зачете результатов доводится до сведения обучающегося, родителей (законных представителей) обучающегося в течение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трех рабочих дней с даты принятия решения, в том числе отрицательного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3.13. Заявление о зачете результатов, а также выписка из решения по нему хранятся в личном деле обучающегося.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>3.14. Обучающийся может быть освобожден от посещения учебного предмета при зачете результатов освоения учебного предмета в полном объеме или в случае обучения в другой образовательной организации при предоставлении документа, подтверждающего обучение в организации, на основании заявления совершеннолетнего обучающегося, родителей (законных представителей) несовершеннолетнего обучающегося. Зачет результатов освоения учебного предмета не освобождает обучающегося от прохождения итоговой аттестации (государственной итоговой аттестации) по учебному предмету.</w:t>
      </w:r>
    </w:p>
    <w:p w:rsidR="00C80EB9" w:rsidRPr="00C80EB9" w:rsidRDefault="00C80EB9" w:rsidP="00C80E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3.15. Зачет результатов фиксируется в </w:t>
      </w:r>
      <w:r w:rsidRPr="00C80EB9">
        <w:rPr>
          <w:rFonts w:ascii="Times New Roman" w:eastAsia="Times New Roman" w:hAnsi="Times New Roman" w:cs="Times New Roman"/>
          <w:bCs/>
          <w:iCs/>
          <w:sz w:val="24"/>
          <w:szCs w:val="24"/>
        </w:rPr>
        <w:t>журнале успеваемости</w:t>
      </w:r>
      <w:r w:rsidRPr="00C80EB9">
        <w:rPr>
          <w:rFonts w:ascii="Times New Roman" w:eastAsia="Times New Roman" w:hAnsi="Times New Roman" w:cs="Times New Roman"/>
          <w:sz w:val="24"/>
          <w:szCs w:val="24"/>
        </w:rPr>
        <w:t xml:space="preserve"> и иной учебной документации.</w:t>
      </w:r>
    </w:p>
    <w:p w:rsidR="00C80EB9" w:rsidRPr="00C80EB9" w:rsidRDefault="00C80EB9" w:rsidP="00C80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EB9" w:rsidRPr="000B0F26" w:rsidRDefault="00C80EB9" w:rsidP="00C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EB9" w:rsidRPr="000B0F26" w:rsidSect="00AC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6"/>
    <w:rsid w:val="000B0F26"/>
    <w:rsid w:val="000E51C6"/>
    <w:rsid w:val="00327124"/>
    <w:rsid w:val="00353CAF"/>
    <w:rsid w:val="004C0D5E"/>
    <w:rsid w:val="004E6602"/>
    <w:rsid w:val="005A53F4"/>
    <w:rsid w:val="005E4EE5"/>
    <w:rsid w:val="00680AC5"/>
    <w:rsid w:val="00764291"/>
    <w:rsid w:val="00776FE0"/>
    <w:rsid w:val="008003A4"/>
    <w:rsid w:val="00915FDD"/>
    <w:rsid w:val="00AC4AAA"/>
    <w:rsid w:val="00AE41AF"/>
    <w:rsid w:val="00B52496"/>
    <w:rsid w:val="00BB05AC"/>
    <w:rsid w:val="00C80EB9"/>
    <w:rsid w:val="00CA67AB"/>
    <w:rsid w:val="00E14AC1"/>
    <w:rsid w:val="00E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38DD"/>
  <w15:chartTrackingRefBased/>
  <w15:docId w15:val="{C9BD0372-5455-4436-A6B1-8EB9C15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1096-9DAA-4DE6-8EC3-0743264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2019-03-07T04:29:00Z</dcterms:created>
  <dcterms:modified xsi:type="dcterms:W3CDTF">2020-10-15T06:27:00Z</dcterms:modified>
</cp:coreProperties>
</file>